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34E2" w14:textId="45DE9F66" w:rsidR="006F1168" w:rsidRDefault="00563A7E" w:rsidP="00495B61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95B61">
        <w:rPr>
          <w:rFonts w:ascii="Times New Roman" w:hAnsi="Times New Roman" w:cs="Times New Roman"/>
          <w:b/>
          <w:bCs/>
          <w:sz w:val="30"/>
          <w:szCs w:val="30"/>
        </w:rPr>
        <w:t>A Theology of Giving</w:t>
      </w:r>
    </w:p>
    <w:p w14:paraId="4FA97C38" w14:textId="31D032F7" w:rsidR="00495B61" w:rsidRDefault="00495B61" w:rsidP="00495B6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Lesson 1 of 5</w:t>
      </w:r>
    </w:p>
    <w:p w14:paraId="01AE31F0" w14:textId="77777777" w:rsidR="009D39D2" w:rsidRPr="00F34403" w:rsidRDefault="009D39D2" w:rsidP="009D39D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Lynn Bruce, 616.218.7435</w:t>
      </w:r>
    </w:p>
    <w:p w14:paraId="12BE744C" w14:textId="77777777" w:rsidR="009D39D2" w:rsidRDefault="009D39D2" w:rsidP="009D39D2">
      <w:pPr>
        <w:pStyle w:val="NoSpacing"/>
        <w:jc w:val="center"/>
        <w:rPr>
          <w:rFonts w:ascii="Times New Roman" w:hAnsi="Times New Roman" w:cs="Times New Roman"/>
        </w:rPr>
      </w:pPr>
      <w:hyperlink r:id="rId5" w:history="1">
        <w:r w:rsidRPr="00B47D2B">
          <w:rPr>
            <w:rStyle w:val="Hyperlink"/>
            <w:rFonts w:ascii="Times New Roman" w:hAnsi="Times New Roman" w:cs="Times New Roman"/>
          </w:rPr>
          <w:t>lynnbruce959@gmail.com</w:t>
        </w:r>
      </w:hyperlink>
    </w:p>
    <w:p w14:paraId="1EABB086" w14:textId="77777777" w:rsidR="002D0137" w:rsidRPr="00495B61" w:rsidRDefault="002D0137" w:rsidP="00495B61">
      <w:pPr>
        <w:pStyle w:val="NoSpacing"/>
        <w:jc w:val="center"/>
        <w:rPr>
          <w:rFonts w:ascii="Times New Roman" w:hAnsi="Times New Roman" w:cs="Times New Roman"/>
        </w:rPr>
      </w:pPr>
    </w:p>
    <w:p w14:paraId="6FC109AF" w14:textId="77777777" w:rsidR="00623DB1" w:rsidRDefault="00623DB1" w:rsidP="00623DB1">
      <w:pPr>
        <w:pStyle w:val="NoSpacing"/>
        <w:rPr>
          <w:b/>
          <w:bCs/>
        </w:rPr>
      </w:pPr>
    </w:p>
    <w:p w14:paraId="6CD16DBF" w14:textId="43F5EF88" w:rsidR="004F1407" w:rsidRDefault="00495B61" w:rsidP="004F140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Concept born more than 20 years ago.</w:t>
      </w:r>
    </w:p>
    <w:p w14:paraId="79AE4451" w14:textId="77777777" w:rsidR="004F1407" w:rsidRPr="004F1407" w:rsidRDefault="004F1407" w:rsidP="004F1407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67BE5DB8" w14:textId="160324EB" w:rsidR="001E2613" w:rsidRPr="001E2613" w:rsidRDefault="001E2613" w:rsidP="00623D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More than 20 years ago, night of worship, a pastor could not bring himself to call for the offering as an act of worship. I have s</w:t>
      </w:r>
      <w:r w:rsidR="00BA124A">
        <w:rPr>
          <w:rFonts w:ascii="Times New Roman" w:hAnsi="Times New Roman" w:cs="Times New Roman"/>
        </w:rPr>
        <w:t>ince</w:t>
      </w:r>
      <w:r>
        <w:rPr>
          <w:rFonts w:ascii="Times New Roman" w:hAnsi="Times New Roman" w:cs="Times New Roman"/>
        </w:rPr>
        <w:t xml:space="preserve"> met dozens of pastors who were powerless to challenge people to giv</w:t>
      </w:r>
      <w:r w:rsidR="001267A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thus</w:t>
      </w:r>
      <w:r w:rsidR="00762A8D">
        <w:rPr>
          <w:rFonts w:ascii="Times New Roman" w:hAnsi="Times New Roman" w:cs="Times New Roman"/>
        </w:rPr>
        <w:t xml:space="preserve"> was born</w:t>
      </w:r>
      <w:r>
        <w:rPr>
          <w:rFonts w:ascii="Times New Roman" w:hAnsi="Times New Roman" w:cs="Times New Roman"/>
        </w:rPr>
        <w:t xml:space="preserve"> the concept of a theology of giving. I have seen a number of pastors transformed by changing their theology on giving. I know it works.</w:t>
      </w:r>
    </w:p>
    <w:p w14:paraId="1330CDEC" w14:textId="77777777" w:rsidR="001E2613" w:rsidRPr="001E2613" w:rsidRDefault="001E2613" w:rsidP="001E2613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14:paraId="43B96E2E" w14:textId="074CC32F" w:rsidR="00623DB1" w:rsidRPr="00623DB1" w:rsidRDefault="00623DB1" w:rsidP="00623D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espoused theology of most pastors is that Scripture teach</w:t>
      </w:r>
      <w:r w:rsidR="001267A6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giving as an act of obedience and worship and God blesses the giver far more that he/she gives.</w:t>
      </w:r>
    </w:p>
    <w:p w14:paraId="4C6ED958" w14:textId="20DE1E60" w:rsidR="00623DB1" w:rsidRPr="00623DB1" w:rsidRDefault="00623DB1" w:rsidP="001E2613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5CA2D0EC" w14:textId="1B4192BF" w:rsidR="00623DB1" w:rsidRPr="00922204" w:rsidRDefault="00623DB1" w:rsidP="00623D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theology of giving in practice, however, is </w:t>
      </w:r>
      <w:r w:rsidR="00762A8D">
        <w:rPr>
          <w:rFonts w:ascii="Times New Roman" w:hAnsi="Times New Roman" w:cs="Times New Roman"/>
        </w:rPr>
        <w:t xml:space="preserve">that promoting </w:t>
      </w:r>
      <w:r>
        <w:rPr>
          <w:rFonts w:ascii="Times New Roman" w:hAnsi="Times New Roman" w:cs="Times New Roman"/>
        </w:rPr>
        <w:t xml:space="preserve">giving is “taking from people” </w:t>
      </w:r>
      <w:r w:rsidR="00922204">
        <w:rPr>
          <w:rFonts w:ascii="Times New Roman" w:hAnsi="Times New Roman" w:cs="Times New Roman"/>
        </w:rPr>
        <w:t xml:space="preserve">leading to them </w:t>
      </w:r>
      <w:r w:rsidR="001267A6">
        <w:rPr>
          <w:rFonts w:ascii="Times New Roman" w:hAnsi="Times New Roman" w:cs="Times New Roman"/>
        </w:rPr>
        <w:t xml:space="preserve">to </w:t>
      </w:r>
      <w:r w:rsidR="00922204">
        <w:rPr>
          <w:rFonts w:ascii="Times New Roman" w:hAnsi="Times New Roman" w:cs="Times New Roman"/>
        </w:rPr>
        <w:t>hav</w:t>
      </w:r>
      <w:r w:rsidR="001267A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less. Worst of all, pastors resist teaching about giving because they feel conflicted with self-interest.</w:t>
      </w:r>
    </w:p>
    <w:p w14:paraId="4EB7384A" w14:textId="65F74EFA" w:rsidR="00922204" w:rsidRPr="00922204" w:rsidRDefault="00922204" w:rsidP="001E2613">
      <w:pPr>
        <w:pStyle w:val="NoSpacing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14:paraId="4CAD34EF" w14:textId="65176199" w:rsidR="00922204" w:rsidRPr="001267A6" w:rsidRDefault="00922204" w:rsidP="00623D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This is the theology I wish for every pastor to actually believe:</w:t>
      </w:r>
    </w:p>
    <w:p w14:paraId="496A6037" w14:textId="77777777" w:rsidR="001267A6" w:rsidRPr="00922204" w:rsidRDefault="001267A6" w:rsidP="001267A6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780A52B7" w14:textId="321D3C14" w:rsidR="00922204" w:rsidRDefault="00922204" w:rsidP="00922204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Bible has 2,350 verses about</w:t>
      </w:r>
      <w:r w:rsidR="001267A6">
        <w:rPr>
          <w:rFonts w:ascii="Times New Roman" w:hAnsi="Times New Roman" w:cs="Times New Roman"/>
        </w:rPr>
        <w:t xml:space="preserve"> gi</w:t>
      </w:r>
      <w:r>
        <w:rPr>
          <w:rFonts w:ascii="Times New Roman" w:hAnsi="Times New Roman" w:cs="Times New Roman"/>
        </w:rPr>
        <w:t xml:space="preserve">ving or possessions.  </w:t>
      </w:r>
    </w:p>
    <w:p w14:paraId="3F142320" w14:textId="77777777" w:rsidR="00922204" w:rsidRDefault="00922204" w:rsidP="00922204">
      <w:pPr>
        <w:pStyle w:val="ListParagraph"/>
        <w:numPr>
          <w:ilvl w:val="2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Stewardship is second only to love as the most discussed topic in scripture.</w:t>
      </w:r>
    </w:p>
    <w:p w14:paraId="44539B50" w14:textId="77777777" w:rsidR="00495B61" w:rsidRDefault="00495B61" w:rsidP="00495B61">
      <w:pPr>
        <w:pStyle w:val="ListParagraph"/>
        <w:spacing w:after="200" w:line="276" w:lineRule="auto"/>
        <w:ind w:left="2160"/>
        <w:rPr>
          <w:rFonts w:ascii="Times New Roman" w:hAnsi="Times New Roman" w:cs="Times New Roman"/>
        </w:rPr>
      </w:pPr>
    </w:p>
    <w:p w14:paraId="02946B27" w14:textId="0E1E2879" w:rsidR="00922204" w:rsidRDefault="00922204" w:rsidP="00922204">
      <w:pPr>
        <w:pStyle w:val="ListParagraph"/>
        <w:numPr>
          <w:ilvl w:val="2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 thirds of the parables taught by Jesus are about money, possessions, and stewardship.  </w:t>
      </w:r>
    </w:p>
    <w:p w14:paraId="2688A68A" w14:textId="77777777" w:rsidR="00495B61" w:rsidRDefault="00495B61" w:rsidP="00495B61">
      <w:pPr>
        <w:pStyle w:val="ListParagraph"/>
        <w:spacing w:after="200" w:line="276" w:lineRule="auto"/>
        <w:ind w:left="2160"/>
        <w:rPr>
          <w:rFonts w:ascii="Times New Roman" w:hAnsi="Times New Roman" w:cs="Times New Roman"/>
        </w:rPr>
      </w:pPr>
    </w:p>
    <w:p w14:paraId="12DF798F" w14:textId="5455E2B2" w:rsidR="00922204" w:rsidRDefault="00922204" w:rsidP="00922204">
      <w:pPr>
        <w:pStyle w:val="ListParagraph"/>
        <w:numPr>
          <w:ilvl w:val="2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contrast; most ministers apologize if they even passingly mention giving.</w:t>
      </w:r>
    </w:p>
    <w:p w14:paraId="6DDB07C8" w14:textId="77777777" w:rsidR="00495B61" w:rsidRDefault="00495B61" w:rsidP="00495B61">
      <w:pPr>
        <w:pStyle w:val="ListParagraph"/>
        <w:spacing w:after="200" w:line="276" w:lineRule="auto"/>
        <w:ind w:left="2160"/>
        <w:rPr>
          <w:rFonts w:ascii="Times New Roman" w:hAnsi="Times New Roman" w:cs="Times New Roman"/>
        </w:rPr>
      </w:pPr>
    </w:p>
    <w:p w14:paraId="1BD280AC" w14:textId="77777777" w:rsidR="00922204" w:rsidRDefault="00922204" w:rsidP="00922204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on giving is a major spiritual concept.</w:t>
      </w:r>
    </w:p>
    <w:p w14:paraId="07E8AA3E" w14:textId="77777777" w:rsidR="00495B61" w:rsidRDefault="00495B61" w:rsidP="00495B61">
      <w:pPr>
        <w:pStyle w:val="ListParagraph"/>
        <w:spacing w:after="200" w:line="276" w:lineRule="auto"/>
        <w:ind w:left="1440"/>
        <w:rPr>
          <w:rFonts w:ascii="Times New Roman" w:hAnsi="Times New Roman" w:cs="Times New Roman"/>
        </w:rPr>
      </w:pPr>
    </w:p>
    <w:p w14:paraId="759F0978" w14:textId="3D3028C2" w:rsidR="00922204" w:rsidRDefault="00922204" w:rsidP="00922204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get people to pray, engage faith, and sacrifice is a prescription for revival and spiritual power.</w:t>
      </w:r>
    </w:p>
    <w:p w14:paraId="079CE9C9" w14:textId="77777777" w:rsidR="00495B61" w:rsidRDefault="00495B61" w:rsidP="00495B61">
      <w:pPr>
        <w:pStyle w:val="ListParagraph"/>
        <w:spacing w:after="200" w:line="276" w:lineRule="auto"/>
        <w:ind w:left="1440"/>
        <w:rPr>
          <w:rFonts w:ascii="Times New Roman" w:hAnsi="Times New Roman" w:cs="Times New Roman"/>
        </w:rPr>
      </w:pPr>
    </w:p>
    <w:p w14:paraId="202C5633" w14:textId="5A2EDEDE" w:rsidR="00922204" w:rsidRDefault="00922204" w:rsidP="00922204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yield to the temptation not to give, withholds the blessing of God and people are always worse off.</w:t>
      </w:r>
    </w:p>
    <w:p w14:paraId="162A18E2" w14:textId="10D9E9D7" w:rsidR="00922204" w:rsidRPr="001E2613" w:rsidRDefault="001267A6" w:rsidP="00623D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95B61">
        <w:rPr>
          <w:rFonts w:ascii="Times New Roman" w:hAnsi="Times New Roman" w:cs="Times New Roman"/>
        </w:rPr>
        <w:t>Pastors teach what is in the heart</w:t>
      </w:r>
      <w:r w:rsidRPr="001267A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922204">
        <w:rPr>
          <w:rFonts w:ascii="Times New Roman" w:hAnsi="Times New Roman" w:cs="Times New Roman"/>
        </w:rPr>
        <w:t>“A good man brings good things out of the good stored up in his heart…” Lk 6:45 When Pastors speak on giving, it is not espoused theology that comes out it is what is in their heart.</w:t>
      </w:r>
      <w:r w:rsidR="0053547E">
        <w:rPr>
          <w:rFonts w:ascii="Times New Roman" w:hAnsi="Times New Roman" w:cs="Times New Roman"/>
        </w:rPr>
        <w:t xml:space="preserve"> It is not just what you say but how you say it!</w:t>
      </w:r>
    </w:p>
    <w:p w14:paraId="28F075C3" w14:textId="77777777" w:rsidR="004F1407" w:rsidRDefault="004F1407" w:rsidP="004F1407">
      <w:pPr>
        <w:pStyle w:val="NoSpacing"/>
        <w:ind w:left="360"/>
        <w:rPr>
          <w:b/>
          <w:bCs/>
        </w:rPr>
      </w:pPr>
    </w:p>
    <w:p w14:paraId="38AAD492" w14:textId="1AC3B8A8" w:rsidR="004F1407" w:rsidRDefault="004F1407" w:rsidP="00495B61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Obedience to Call of God</w:t>
      </w:r>
    </w:p>
    <w:p w14:paraId="6E159F7A" w14:textId="4E93EC6D" w:rsidR="001E2613" w:rsidRPr="001E2613" w:rsidRDefault="001E2613" w:rsidP="004F1407">
      <w:pPr>
        <w:pStyle w:val="NoSpacing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14:paraId="4767DE76" w14:textId="242A226C" w:rsidR="001E2613" w:rsidRPr="00D248B3" w:rsidRDefault="001E2613" w:rsidP="00D248B3">
      <w:pPr>
        <w:pStyle w:val="NoSpacing"/>
        <w:numPr>
          <w:ilvl w:val="2"/>
          <w:numId w:val="4"/>
        </w:num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foundation of challenging people to give</w:t>
      </w:r>
      <w:r w:rsidR="00D248B3">
        <w:rPr>
          <w:rFonts w:ascii="Times New Roman" w:hAnsi="Times New Roman" w:cs="Times New Roman"/>
        </w:rPr>
        <w:t xml:space="preserve"> is a call to obedience. </w:t>
      </w:r>
    </w:p>
    <w:p w14:paraId="21DE848D" w14:textId="708FDA61" w:rsidR="00D248B3" w:rsidRPr="00D248B3" w:rsidRDefault="00D248B3" w:rsidP="00D248B3">
      <w:pPr>
        <w:pStyle w:val="NoSpacing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14:paraId="48814C6F" w14:textId="556767A3" w:rsidR="001E2613" w:rsidRDefault="001E2613" w:rsidP="00D248B3">
      <w:pPr>
        <w:pStyle w:val="NoSpacing"/>
        <w:numPr>
          <w:ilvl w:val="2"/>
          <w:numId w:val="4"/>
        </w:numPr>
        <w:tabs>
          <w:tab w:val="left" w:pos="45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pastor must believe the vision is from the Lord and the Lord is calling the church toward that vision.</w:t>
      </w:r>
      <w:r w:rsidR="00D248B3">
        <w:rPr>
          <w:rFonts w:ascii="Times New Roman" w:hAnsi="Times New Roman" w:cs="Times New Roman"/>
        </w:rPr>
        <w:t xml:space="preserve">  </w:t>
      </w:r>
    </w:p>
    <w:p w14:paraId="24C284A5" w14:textId="77777777" w:rsidR="00D248B3" w:rsidRDefault="00D248B3" w:rsidP="00D248B3">
      <w:pPr>
        <w:pStyle w:val="NoSpacing"/>
        <w:tabs>
          <w:tab w:val="left" w:pos="450"/>
        </w:tabs>
        <w:ind w:left="2340"/>
        <w:rPr>
          <w:rFonts w:ascii="Times New Roman" w:hAnsi="Times New Roman" w:cs="Times New Roman"/>
        </w:rPr>
      </w:pPr>
    </w:p>
    <w:p w14:paraId="3F3464B6" w14:textId="581C3E04" w:rsidR="00D248B3" w:rsidRDefault="00D248B3" w:rsidP="00D248B3">
      <w:pPr>
        <w:pStyle w:val="NoSpacing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The pastor needs to look past money, focus on vision and inviting people to pray, sacrifice and engage faith.  </w:t>
      </w:r>
    </w:p>
    <w:p w14:paraId="38BA5B83" w14:textId="72B3868F" w:rsidR="00D248B3" w:rsidRDefault="00D248B3" w:rsidP="00D248B3">
      <w:pPr>
        <w:pStyle w:val="NoSpacing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E8A181" w14:textId="57448BDF" w:rsidR="00D248B3" w:rsidRPr="001E2613" w:rsidRDefault="00D248B3" w:rsidP="00D248B3">
      <w:pPr>
        <w:pStyle w:val="NoSpacing"/>
        <w:numPr>
          <w:ilvl w:val="3"/>
          <w:numId w:val="4"/>
        </w:num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 are inviting people to simply seek God and do whatever the Lord asks them to do; no more and no less.</w:t>
      </w:r>
    </w:p>
    <w:p w14:paraId="14E42405" w14:textId="77777777" w:rsidR="0053547E" w:rsidRDefault="0053547E" w:rsidP="00D248B3">
      <w:pPr>
        <w:pStyle w:val="NoSpacing"/>
        <w:rPr>
          <w:rFonts w:ascii="Times New Roman" w:hAnsi="Times New Roman" w:cs="Times New Roman"/>
        </w:rPr>
      </w:pPr>
    </w:p>
    <w:p w14:paraId="7F6BB0FF" w14:textId="2EA515C3" w:rsidR="00824151" w:rsidRDefault="00824151" w:rsidP="00495B61">
      <w:pPr>
        <w:pStyle w:val="NoSpacing"/>
        <w:numPr>
          <w:ilvl w:val="0"/>
          <w:numId w:val="4"/>
        </w:numPr>
        <w:rPr>
          <w:b/>
          <w:bCs/>
        </w:rPr>
      </w:pPr>
      <w:r w:rsidRPr="001E2613">
        <w:rPr>
          <w:rFonts w:ascii="Times New Roman" w:hAnsi="Times New Roman" w:cs="Times New Roman"/>
          <w:b/>
          <w:bCs/>
        </w:rPr>
        <w:t>Donor Development</w:t>
      </w:r>
      <w:r w:rsidR="00BA124A">
        <w:rPr>
          <w:rFonts w:ascii="Times New Roman" w:hAnsi="Times New Roman" w:cs="Times New Roman"/>
          <w:b/>
          <w:bCs/>
        </w:rPr>
        <w:t xml:space="preserve"> is a Culture more than an Event</w:t>
      </w:r>
    </w:p>
    <w:p w14:paraId="4CB50F3F" w14:textId="77777777" w:rsidR="00D248B3" w:rsidRDefault="00D248B3" w:rsidP="00D248B3">
      <w:pPr>
        <w:pStyle w:val="NoSpacing"/>
        <w:ind w:left="720" w:hanging="360"/>
        <w:rPr>
          <w:rFonts w:ascii="Times New Roman" w:hAnsi="Times New Roman" w:cs="Times New Roman"/>
        </w:rPr>
      </w:pPr>
    </w:p>
    <w:p w14:paraId="1B915F4D" w14:textId="462E0199" w:rsidR="001E2613" w:rsidRPr="00495B61" w:rsidRDefault="001E2613" w:rsidP="001E261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Stewardship series</w:t>
      </w:r>
    </w:p>
    <w:p w14:paraId="214BEF25" w14:textId="77777777" w:rsidR="00495B61" w:rsidRPr="001E2613" w:rsidRDefault="00495B61" w:rsidP="00495B61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22D630C3" w14:textId="4801E0A3" w:rsidR="001E2613" w:rsidRPr="00495B61" w:rsidRDefault="001E2613" w:rsidP="001E261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1E2613">
        <w:rPr>
          <w:rFonts w:ascii="Times New Roman" w:hAnsi="Times New Roman" w:cs="Times New Roman"/>
        </w:rPr>
        <w:t>A standalone sermon</w:t>
      </w:r>
    </w:p>
    <w:p w14:paraId="2C6516FA" w14:textId="77777777" w:rsidR="00495B61" w:rsidRPr="001E2613" w:rsidRDefault="00495B61" w:rsidP="00495B61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7AD7E890" w14:textId="09FCF01B" w:rsidR="001E2613" w:rsidRPr="001E2613" w:rsidRDefault="001E2613" w:rsidP="001E261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Illustrations in any kind of sermon that in addition to the main point </w:t>
      </w:r>
      <w:r w:rsidR="00824151">
        <w:rPr>
          <w:rFonts w:ascii="Times New Roman" w:hAnsi="Times New Roman" w:cs="Times New Roman"/>
        </w:rPr>
        <w:t xml:space="preserve">leads </w:t>
      </w:r>
      <w:r>
        <w:rPr>
          <w:rFonts w:ascii="Times New Roman" w:hAnsi="Times New Roman" w:cs="Times New Roman"/>
        </w:rPr>
        <w:t>people to giving, faith, obedience and trusting the Lord. It is a powerful way to teach giving concerts without people even realizing it.</w:t>
      </w:r>
    </w:p>
    <w:p w14:paraId="190A4F63" w14:textId="2174DBD9" w:rsidR="001E2613" w:rsidRPr="00495B61" w:rsidRDefault="001E2613" w:rsidP="001E261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Do weekly calls for the offering or reminders for people to give. Do not ad lib, plan out short and powerful concepts that encourage, motivate and teach.</w:t>
      </w:r>
    </w:p>
    <w:p w14:paraId="5AC6FC9E" w14:textId="77777777" w:rsidR="00495B61" w:rsidRPr="001E2613" w:rsidRDefault="00495B61" w:rsidP="00495B61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1FFD169B" w14:textId="53457298" w:rsidR="001E2613" w:rsidRPr="00495B61" w:rsidRDefault="001E2613" w:rsidP="001E261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Use every opportunity to build trust…so many big and little things that add up.</w:t>
      </w:r>
    </w:p>
    <w:p w14:paraId="17450A78" w14:textId="77777777" w:rsidR="00495B61" w:rsidRPr="001E2613" w:rsidRDefault="00495B61" w:rsidP="00495B61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77183ECA" w14:textId="413FF4D4" w:rsidR="001E2613" w:rsidRPr="00495B61" w:rsidRDefault="001E2613" w:rsidP="001E261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It is hardest to get donors to begin, once they begin it is much easier to encourage them to grow in their giving.</w:t>
      </w:r>
    </w:p>
    <w:p w14:paraId="3AFEC096" w14:textId="77777777" w:rsidR="00495B61" w:rsidRPr="001E2613" w:rsidRDefault="00495B61" w:rsidP="00495B61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1A95E1B0" w14:textId="6C4B8627" w:rsidR="001E2613" w:rsidRPr="001E2613" w:rsidRDefault="001E2613" w:rsidP="001E261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Adding new donors: keep it very simple o</w:t>
      </w:r>
      <w:r w:rsidR="0053547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both the how and why. Make sure to highlight the self-interest</w:t>
      </w:r>
      <w:r w:rsidR="0053547E">
        <w:rPr>
          <w:rFonts w:ascii="Times New Roman" w:hAnsi="Times New Roman" w:cs="Times New Roman"/>
        </w:rPr>
        <w:t xml:space="preserve"> in giving</w:t>
      </w:r>
      <w:r>
        <w:rPr>
          <w:rFonts w:ascii="Times New Roman" w:hAnsi="Times New Roman" w:cs="Times New Roman"/>
        </w:rPr>
        <w:t>.</w:t>
      </w:r>
    </w:p>
    <w:p w14:paraId="406828A9" w14:textId="77777777" w:rsidR="00623DB1" w:rsidRPr="00563A7E" w:rsidRDefault="00623DB1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23DB1" w:rsidRPr="00563A7E" w:rsidSect="00563A7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00A"/>
    <w:multiLevelType w:val="hybridMultilevel"/>
    <w:tmpl w:val="1EEC8E86"/>
    <w:lvl w:ilvl="0" w:tplc="48DC8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132"/>
    <w:multiLevelType w:val="hybridMultilevel"/>
    <w:tmpl w:val="1BD62ABE"/>
    <w:lvl w:ilvl="0" w:tplc="9EC6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6570B"/>
    <w:multiLevelType w:val="hybridMultilevel"/>
    <w:tmpl w:val="5A72251E"/>
    <w:lvl w:ilvl="0" w:tplc="48DC8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3727E0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A251F"/>
    <w:multiLevelType w:val="hybridMultilevel"/>
    <w:tmpl w:val="A27E2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B8A674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D3C6CB46">
      <w:start w:val="5"/>
      <w:numFmt w:val="decimal"/>
      <w:lvlText w:val="%4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89051">
    <w:abstractNumId w:val="2"/>
  </w:num>
  <w:num w:numId="2" w16cid:durableId="12078706">
    <w:abstractNumId w:val="1"/>
  </w:num>
  <w:num w:numId="3" w16cid:durableId="1575310498">
    <w:abstractNumId w:val="0"/>
  </w:num>
  <w:num w:numId="4" w16cid:durableId="699936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3"/>
    <w:rsid w:val="0002207A"/>
    <w:rsid w:val="001267A6"/>
    <w:rsid w:val="001E2613"/>
    <w:rsid w:val="002D0137"/>
    <w:rsid w:val="0035373C"/>
    <w:rsid w:val="00375E5A"/>
    <w:rsid w:val="00454531"/>
    <w:rsid w:val="00495B61"/>
    <w:rsid w:val="004F1407"/>
    <w:rsid w:val="004F749B"/>
    <w:rsid w:val="0053547E"/>
    <w:rsid w:val="00563A7E"/>
    <w:rsid w:val="00623DB1"/>
    <w:rsid w:val="006C4408"/>
    <w:rsid w:val="006F1168"/>
    <w:rsid w:val="00762A8D"/>
    <w:rsid w:val="007B675C"/>
    <w:rsid w:val="008151A3"/>
    <w:rsid w:val="00824151"/>
    <w:rsid w:val="008605B0"/>
    <w:rsid w:val="00922204"/>
    <w:rsid w:val="00976075"/>
    <w:rsid w:val="009D39D2"/>
    <w:rsid w:val="00A42269"/>
    <w:rsid w:val="00BA124A"/>
    <w:rsid w:val="00BB447B"/>
    <w:rsid w:val="00D248B3"/>
    <w:rsid w:val="00D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0732"/>
  <w15:chartTrackingRefBased/>
  <w15:docId w15:val="{A853D04A-B40D-4BC8-92F2-9D987B73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5C"/>
  </w:style>
  <w:style w:type="paragraph" w:styleId="Heading1">
    <w:name w:val="heading 1"/>
    <w:basedOn w:val="Normal"/>
    <w:next w:val="Normal"/>
    <w:link w:val="Heading1Char"/>
    <w:uiPriority w:val="9"/>
    <w:qFormat/>
    <w:rsid w:val="007B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7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7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7B67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67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75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75C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B67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7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3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nnbruce9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Bruce</dc:creator>
  <cp:keywords/>
  <dc:description/>
  <cp:lastModifiedBy>Lynn Bruce</cp:lastModifiedBy>
  <cp:revision>6</cp:revision>
  <cp:lastPrinted>2026-04-12T17:34:00Z</cp:lastPrinted>
  <dcterms:created xsi:type="dcterms:W3CDTF">2026-04-01T14:35:00Z</dcterms:created>
  <dcterms:modified xsi:type="dcterms:W3CDTF">2026-04-12T18:31:00Z</dcterms:modified>
</cp:coreProperties>
</file>